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C3B31F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753778">
        <w:rPr>
          <w:rFonts w:ascii="Arial" w:eastAsiaTheme="minorEastAsia" w:hAnsi="Arial" w:cs="Arial"/>
          <w:b/>
          <w:sz w:val="24"/>
          <w:szCs w:val="24"/>
          <w:lang w:eastAsia="zh-CN"/>
        </w:rPr>
        <w:t>4bis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bookmarkStart w:id="0" w:name="_GoBack"/>
      <w:r w:rsidR="00263ED1" w:rsidRPr="00263ED1">
        <w:rPr>
          <w:rFonts w:ascii="Arial" w:eastAsiaTheme="minorEastAsia" w:hAnsi="Arial" w:cs="Arial"/>
          <w:b/>
          <w:sz w:val="24"/>
          <w:szCs w:val="24"/>
          <w:lang w:eastAsia="zh-CN"/>
        </w:rPr>
        <w:t>R4-2504892</w:t>
      </w:r>
      <w:bookmarkEnd w:id="0"/>
    </w:p>
    <w:p w14:paraId="0E0F466F" w14:textId="0A12E5EA" w:rsidR="00615EBB" w:rsidRDefault="00753778" w:rsidP="001E0A28">
      <w:pPr>
        <w:spacing w:after="120"/>
        <w:ind w:left="1985" w:hanging="1985"/>
        <w:rPr>
          <w:rFonts w:ascii="Arial" w:eastAsiaTheme="minorEastAsia" w:hAnsi="Arial" w:cs="Arial"/>
          <w:b/>
          <w:sz w:val="24"/>
          <w:szCs w:val="24"/>
          <w:lang w:eastAsia="zh-CN"/>
        </w:rPr>
      </w:pPr>
      <w:r w:rsidRPr="00753778">
        <w:rPr>
          <w:rFonts w:ascii="Arial" w:hAnsi="Arial"/>
          <w:b/>
          <w:sz w:val="24"/>
          <w:szCs w:val="24"/>
          <w:lang w:eastAsia="zh-CN"/>
        </w:rPr>
        <w:t>Wuhan, Hubei, China, 07th – 11th April, 2025</w:t>
      </w:r>
    </w:p>
    <w:p w14:paraId="282755FA" w14:textId="546564A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D28FA">
        <w:rPr>
          <w:rFonts w:ascii="Arial" w:eastAsiaTheme="minorEastAsia" w:hAnsi="Arial" w:cs="Arial"/>
          <w:color w:val="000000"/>
          <w:sz w:val="22"/>
          <w:lang w:eastAsia="zh-CN"/>
        </w:rPr>
        <w:t>7</w:t>
      </w:r>
      <w:r w:rsidR="00EF0BF8">
        <w:rPr>
          <w:rFonts w:ascii="Arial" w:eastAsiaTheme="minorEastAsia" w:hAnsi="Arial" w:cs="Arial"/>
          <w:color w:val="000000"/>
          <w:sz w:val="22"/>
          <w:lang w:eastAsia="zh-CN"/>
        </w:rPr>
        <w:t>.1.</w:t>
      </w:r>
      <w:r w:rsidR="00BD28FA">
        <w:rPr>
          <w:rFonts w:ascii="Arial" w:eastAsiaTheme="minorEastAsia" w:hAnsi="Arial" w:cs="Arial"/>
          <w:color w:val="000000"/>
          <w:sz w:val="22"/>
          <w:lang w:eastAsia="zh-CN"/>
        </w:rPr>
        <w:t>4</w:t>
      </w:r>
    </w:p>
    <w:p w14:paraId="50D5329D" w14:textId="69FCA70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263ED1">
        <w:rPr>
          <w:rFonts w:ascii="Arial" w:hAnsi="Arial" w:cs="Arial"/>
          <w:color w:val="000000"/>
          <w:sz w:val="22"/>
          <w:lang w:eastAsia="zh-CN"/>
        </w:rPr>
        <w:t xml:space="preserve">Huawei, </w:t>
      </w:r>
      <w:proofErr w:type="spellStart"/>
      <w:r w:rsidR="008503E2" w:rsidRPr="00263ED1">
        <w:rPr>
          <w:rFonts w:ascii="Arial" w:hAnsi="Arial" w:cs="Arial"/>
          <w:color w:val="000000"/>
          <w:sz w:val="22"/>
          <w:lang w:eastAsia="zh-CN"/>
        </w:rPr>
        <w:t>HiSilicon</w:t>
      </w:r>
      <w:proofErr w:type="spellEnd"/>
    </w:p>
    <w:p w14:paraId="1E0389E7" w14:textId="6B0D0240" w:rsidR="00915D73" w:rsidRPr="002B1EB0"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63ED1" w:rsidRPr="00263ED1">
        <w:rPr>
          <w:rFonts w:ascii="Arial" w:eastAsiaTheme="minorEastAsia" w:hAnsi="Arial" w:cs="Arial"/>
          <w:color w:val="000000"/>
          <w:sz w:val="22"/>
          <w:lang w:eastAsia="zh-CN"/>
        </w:rPr>
        <w:t>WF on RRM requirements for NR_ENDC_RF_Ph4</w:t>
      </w:r>
    </w:p>
    <w:p w14:paraId="67B0962B" w14:textId="6F47FF1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63ED1">
        <w:rPr>
          <w:rFonts w:ascii="Arial" w:eastAsiaTheme="minorEastAsia" w:hAnsi="Arial" w:cs="Arial"/>
          <w:color w:val="000000"/>
          <w:sz w:val="22"/>
          <w:lang w:eastAsia="zh-CN"/>
        </w:rPr>
        <w:t>A</w:t>
      </w:r>
      <w:r w:rsidR="00263ED1">
        <w:rPr>
          <w:rFonts w:ascii="Arial" w:eastAsiaTheme="minorEastAsia" w:hAnsi="Arial" w:cs="Arial" w:hint="eastAsia"/>
          <w:color w:val="000000"/>
          <w:sz w:val="22"/>
          <w:lang w:eastAsia="zh-CN"/>
        </w:rPr>
        <w:t>pproval</w:t>
      </w:r>
    </w:p>
    <w:p w14:paraId="0AFFD1DD" w14:textId="16FCB232" w:rsidR="00FC0F65" w:rsidRPr="00805BE8" w:rsidRDefault="00FC0F65" w:rsidP="00263ED1">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eastAsia="zh-CN"/>
        </w:rPr>
        <w:tab/>
      </w:r>
      <w:r w:rsidR="00EF0BF8">
        <w:rPr>
          <w:lang w:eastAsia="zh-CN"/>
        </w:rPr>
        <w:t>RRM</w:t>
      </w:r>
      <w:r w:rsidR="00716716">
        <w:rPr>
          <w:lang w:eastAsia="zh-CN"/>
        </w:rPr>
        <w:t xml:space="preserve"> requirements </w:t>
      </w:r>
      <w:r>
        <w:rPr>
          <w:lang w:eastAsia="zh-CN"/>
        </w:rPr>
        <w:t xml:space="preserve">for </w:t>
      </w:r>
      <w:r w:rsidR="00EF0BF8" w:rsidRPr="00EF0BF8">
        <w:rPr>
          <w:lang w:eastAsia="zh-CN"/>
        </w:rPr>
        <w:t>R19 UE RF enhancements for NR FR1/FR2 and EN-DC</w:t>
      </w:r>
    </w:p>
    <w:p w14:paraId="2FAF7B66" w14:textId="7E9A391C" w:rsidR="00B51A72" w:rsidRPr="00580FB0" w:rsidRDefault="00B51A72" w:rsidP="00263ED1">
      <w:pPr>
        <w:pStyle w:val="2"/>
        <w:rPr>
          <w:sz w:val="24"/>
          <w:szCs w:val="16"/>
          <w:lang w:val="en-US"/>
        </w:rPr>
      </w:pPr>
      <w:r w:rsidRPr="00EF4ED7">
        <w:rPr>
          <w:sz w:val="24"/>
          <w:szCs w:val="16"/>
          <w:lang w:val="en-US"/>
        </w:rPr>
        <w:t>Sub-topic 1</w:t>
      </w:r>
      <w:r>
        <w:rPr>
          <w:sz w:val="24"/>
          <w:szCs w:val="16"/>
          <w:lang w:val="en-US"/>
        </w:rPr>
        <w:t>:</w:t>
      </w:r>
      <w:r w:rsidRPr="00EF4ED7">
        <w:rPr>
          <w:sz w:val="24"/>
          <w:szCs w:val="16"/>
          <w:lang w:val="en-US"/>
        </w:rPr>
        <w:t xml:space="preserve"> </w:t>
      </w:r>
      <w:r w:rsidRPr="00A61493">
        <w:rPr>
          <w:sz w:val="24"/>
          <w:szCs w:val="16"/>
          <w:lang w:val="en-US"/>
        </w:rPr>
        <w:t xml:space="preserve">RRM </w:t>
      </w:r>
      <w:r>
        <w:rPr>
          <w:sz w:val="24"/>
          <w:szCs w:val="16"/>
          <w:lang w:val="en-US"/>
        </w:rPr>
        <w:t xml:space="preserve">core </w:t>
      </w:r>
      <w:r w:rsidRPr="00A61493">
        <w:rPr>
          <w:sz w:val="24"/>
          <w:szCs w:val="16"/>
          <w:lang w:val="en-US"/>
        </w:rPr>
        <w:t xml:space="preserve">requirements </w:t>
      </w:r>
      <w:r>
        <w:rPr>
          <w:sz w:val="24"/>
          <w:szCs w:val="16"/>
          <w:lang w:val="en-US"/>
        </w:rPr>
        <w:t>for 6Rx capable UE</w:t>
      </w:r>
    </w:p>
    <w:p w14:paraId="7A1DC6BB" w14:textId="2BD6440B" w:rsidR="00B51A72" w:rsidRDefault="00B51A72" w:rsidP="00B51A72">
      <w:pPr>
        <w:spacing w:after="120"/>
        <w:rPr>
          <w:b/>
          <w:szCs w:val="24"/>
          <w:u w:val="single"/>
          <w:lang w:eastAsia="zh-CN"/>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w:t>
      </w:r>
      <w:r w:rsidR="009C7047">
        <w:rPr>
          <w:b/>
          <w:szCs w:val="24"/>
          <w:u w:val="single"/>
          <w:lang w:eastAsia="zh-CN"/>
        </w:rPr>
        <w:t xml:space="preserve">Interruption requirements </w:t>
      </w:r>
      <w:r w:rsidR="00BB6BB2">
        <w:rPr>
          <w:b/>
          <w:szCs w:val="24"/>
          <w:u w:val="single"/>
          <w:lang w:eastAsia="zh-CN"/>
        </w:rPr>
        <w:t xml:space="preserve">at </w:t>
      </w:r>
      <w:r w:rsidR="00BB6BB2" w:rsidRPr="00BB6BB2">
        <w:rPr>
          <w:b/>
          <w:szCs w:val="24"/>
          <w:u w:val="single"/>
          <w:lang w:eastAsia="zh-CN"/>
        </w:rPr>
        <w:t>SRS antenna port switching</w:t>
      </w:r>
    </w:p>
    <w:p w14:paraId="635DDA22" w14:textId="77777777" w:rsidR="00B51A72" w:rsidRPr="005F6B98" w:rsidRDefault="00B51A72" w:rsidP="00263ED1">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7F68F9F7" w14:textId="4ACF2024" w:rsidR="00B51A72" w:rsidRPr="00B51A72" w:rsidRDefault="00B51A72" w:rsidP="00263ED1">
      <w:pPr>
        <w:pStyle w:val="aff8"/>
        <w:numPr>
          <w:ilvl w:val="1"/>
          <w:numId w:val="1"/>
        </w:numPr>
        <w:ind w:firstLineChars="0"/>
        <w:rPr>
          <w:sz w:val="21"/>
          <w:szCs w:val="21"/>
        </w:rPr>
      </w:pPr>
      <w:r w:rsidRPr="00B51A72">
        <w:rPr>
          <w:bCs/>
          <w:szCs w:val="24"/>
          <w:lang w:eastAsia="zh-CN"/>
        </w:rPr>
        <w:t>Option 1:</w:t>
      </w:r>
      <w:r w:rsidRPr="00B51A72">
        <w:rPr>
          <w:rFonts w:hint="eastAsia"/>
          <w:lang w:val="en-US" w:eastAsia="zh-CN"/>
        </w:rPr>
        <w:t xml:space="preserve"> </w:t>
      </w:r>
      <w:r w:rsidRPr="00B51A72">
        <w:rPr>
          <w:sz w:val="21"/>
          <w:szCs w:val="21"/>
        </w:rPr>
        <w:t>Existing interruption requirements at SRS antenna port switching were reused for 6Rx UEs.</w:t>
      </w:r>
    </w:p>
    <w:p w14:paraId="1226A1ED" w14:textId="27C69692" w:rsidR="00B51A72" w:rsidRDefault="00B51A72" w:rsidP="00263ED1">
      <w:pPr>
        <w:pStyle w:val="aff8"/>
        <w:numPr>
          <w:ilvl w:val="0"/>
          <w:numId w:val="3"/>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088B2254" w14:textId="5E7D1D35" w:rsidR="00E73CFD" w:rsidRDefault="00E73CFD" w:rsidP="00E73CFD">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In RAN4#112bis meeting, the follow agreement was made [</w:t>
      </w:r>
      <w:r w:rsidRPr="00E73CFD">
        <w:rPr>
          <w:rFonts w:eastAsia="宋体"/>
          <w:szCs w:val="24"/>
          <w:lang w:eastAsia="zh-CN"/>
        </w:rPr>
        <w:t>R4-2416848</w:t>
      </w:r>
      <w:r>
        <w:rPr>
          <w:rFonts w:eastAsia="宋体"/>
          <w:szCs w:val="24"/>
          <w:lang w:eastAsia="zh-CN"/>
        </w:rPr>
        <w:t>]</w:t>
      </w:r>
      <w:r w:rsidR="00E911C5">
        <w:rPr>
          <w:rFonts w:eastAsia="宋体"/>
          <w:szCs w:val="24"/>
          <w:lang w:eastAsia="zh-CN"/>
        </w:rPr>
        <w:t>.</w:t>
      </w:r>
    </w:p>
    <w:tbl>
      <w:tblPr>
        <w:tblStyle w:val="aff7"/>
        <w:tblW w:w="0" w:type="auto"/>
        <w:tblInd w:w="1120" w:type="dxa"/>
        <w:tblLook w:val="0600" w:firstRow="0" w:lastRow="0" w:firstColumn="0" w:lastColumn="0" w:noHBand="1" w:noVBand="1"/>
      </w:tblPr>
      <w:tblGrid>
        <w:gridCol w:w="8511"/>
      </w:tblGrid>
      <w:tr w:rsidR="00E73CFD" w14:paraId="2B9951E2" w14:textId="77777777" w:rsidTr="00E73CFD">
        <w:tc>
          <w:tcPr>
            <w:tcW w:w="9631" w:type="dxa"/>
          </w:tcPr>
          <w:p w14:paraId="33E71FB2" w14:textId="77777777" w:rsidR="00E73CFD" w:rsidRDefault="00E73CFD" w:rsidP="00E73CFD">
            <w:pPr>
              <w:spacing w:after="120"/>
              <w:rPr>
                <w:b/>
                <w:szCs w:val="24"/>
                <w:u w:val="single"/>
                <w:lang w:eastAsia="zh-CN"/>
              </w:rPr>
            </w:pPr>
            <w:r w:rsidRPr="00E73CFD">
              <w:rPr>
                <w:b/>
                <w:szCs w:val="24"/>
                <w:u w:val="single"/>
                <w:lang w:eastAsia="zh-CN"/>
              </w:rPr>
              <w:t>&lt;Agreement&gt; Is</w:t>
            </w:r>
            <w:r w:rsidRPr="00A016CF">
              <w:rPr>
                <w:b/>
                <w:szCs w:val="24"/>
                <w:u w:val="single"/>
                <w:lang w:eastAsia="zh-CN"/>
              </w:rPr>
              <w:t xml:space="preserve">sue </w:t>
            </w:r>
            <w:r>
              <w:rPr>
                <w:b/>
                <w:szCs w:val="24"/>
                <w:u w:val="single"/>
                <w:lang w:eastAsia="zh-CN"/>
              </w:rPr>
              <w:t>1-1</w:t>
            </w:r>
            <w:r w:rsidRPr="00A47600">
              <w:rPr>
                <w:b/>
                <w:szCs w:val="24"/>
                <w:u w:val="single"/>
                <w:lang w:eastAsia="zh-CN"/>
              </w:rPr>
              <w:t>:</w:t>
            </w:r>
            <w:r>
              <w:rPr>
                <w:b/>
                <w:szCs w:val="24"/>
                <w:u w:val="single"/>
                <w:lang w:eastAsia="zh-CN"/>
              </w:rPr>
              <w:t xml:space="preserve"> I</w:t>
            </w:r>
            <w:r w:rsidRPr="00A61493">
              <w:rPr>
                <w:b/>
                <w:szCs w:val="24"/>
                <w:u w:val="single"/>
                <w:lang w:eastAsia="zh-CN"/>
              </w:rPr>
              <w:t>nterruption requirements at SRS antenna switching</w:t>
            </w:r>
            <w:r>
              <w:rPr>
                <w:b/>
                <w:szCs w:val="24"/>
                <w:u w:val="single"/>
                <w:lang w:eastAsia="zh-CN"/>
              </w:rPr>
              <w:t xml:space="preserve"> for 6Rx capable UE</w:t>
            </w:r>
          </w:p>
          <w:p w14:paraId="44B7CC47" w14:textId="77777777" w:rsidR="00E73CFD" w:rsidRPr="00B7666A" w:rsidRDefault="00E73CFD" w:rsidP="00E73CFD">
            <w:pPr>
              <w:snapToGrid w:val="0"/>
              <w:spacing w:after="120"/>
              <w:rPr>
                <w:sz w:val="21"/>
                <w:szCs w:val="24"/>
                <w:lang w:eastAsia="zh-CN"/>
              </w:rPr>
            </w:pPr>
            <w:r w:rsidRPr="00E73CFD">
              <w:rPr>
                <w:rFonts w:hint="eastAsia"/>
                <w:sz w:val="21"/>
                <w:szCs w:val="24"/>
                <w:lang w:eastAsia="zh-CN"/>
              </w:rPr>
              <w:t>A</w:t>
            </w:r>
            <w:r w:rsidRPr="00E73CFD">
              <w:rPr>
                <w:sz w:val="21"/>
                <w:szCs w:val="24"/>
                <w:lang w:eastAsia="zh-CN"/>
              </w:rPr>
              <w:t>greement:</w:t>
            </w:r>
            <w:r w:rsidRPr="00B7666A">
              <w:rPr>
                <w:sz w:val="21"/>
                <w:szCs w:val="24"/>
                <w:lang w:eastAsia="zh-CN"/>
              </w:rPr>
              <w:t xml:space="preserve"> </w:t>
            </w:r>
          </w:p>
          <w:p w14:paraId="5A2486C0" w14:textId="77777777" w:rsidR="00E73CFD" w:rsidRPr="00B7666A" w:rsidRDefault="00E73CFD" w:rsidP="00263ED1">
            <w:pPr>
              <w:pStyle w:val="aff8"/>
              <w:numPr>
                <w:ilvl w:val="0"/>
                <w:numId w:val="1"/>
              </w:numPr>
              <w:snapToGrid w:val="0"/>
              <w:spacing w:after="120"/>
              <w:ind w:firstLineChars="0"/>
              <w:textAlignment w:val="auto"/>
            </w:pPr>
            <w:r w:rsidRPr="00B7666A">
              <w:rPr>
                <w:noProof/>
              </w:rPr>
              <w:t>The existing interruption requirements at SRS antenna switching are applicable to 6RX capable UE, and no specification impact is observed.</w:t>
            </w:r>
          </w:p>
          <w:p w14:paraId="46524E1D" w14:textId="77777777" w:rsidR="00E73CFD" w:rsidRPr="00B7666A" w:rsidRDefault="00E73CFD" w:rsidP="00263ED1">
            <w:pPr>
              <w:pStyle w:val="aff8"/>
              <w:numPr>
                <w:ilvl w:val="1"/>
                <w:numId w:val="1"/>
              </w:numPr>
              <w:snapToGrid w:val="0"/>
              <w:spacing w:after="120"/>
              <w:ind w:firstLineChars="0"/>
              <w:textAlignment w:val="auto"/>
            </w:pPr>
            <w:r w:rsidRPr="00B7666A">
              <w:rPr>
                <w:noProof/>
              </w:rPr>
              <w:t>This can be revisited if the existing requirement cannot be applied to any SRS antenna switching pattern agreed in RAN1.</w:t>
            </w:r>
          </w:p>
          <w:p w14:paraId="081F15F0" w14:textId="77777777" w:rsidR="00E73CFD" w:rsidRPr="00E73CFD" w:rsidRDefault="00E73CFD" w:rsidP="00E73CFD">
            <w:pPr>
              <w:pStyle w:val="aff8"/>
              <w:overflowPunct/>
              <w:autoSpaceDE/>
              <w:adjustRightInd/>
              <w:spacing w:after="120"/>
              <w:ind w:firstLineChars="0" w:firstLine="0"/>
              <w:textAlignment w:val="auto"/>
              <w:rPr>
                <w:rFonts w:eastAsia="宋体"/>
                <w:szCs w:val="24"/>
                <w:lang w:eastAsia="zh-CN"/>
              </w:rPr>
            </w:pPr>
          </w:p>
        </w:tc>
      </w:tr>
    </w:tbl>
    <w:p w14:paraId="6F1EC73A" w14:textId="7B375909" w:rsidR="00B51A72" w:rsidRDefault="00E911C5" w:rsidP="00B51A72">
      <w:pPr>
        <w:spacing w:after="120"/>
        <w:ind w:leftChars="600" w:left="1200"/>
        <w:rPr>
          <w:szCs w:val="24"/>
          <w:lang w:eastAsia="zh-CN"/>
        </w:rPr>
      </w:pPr>
      <w:r>
        <w:rPr>
          <w:szCs w:val="24"/>
          <w:lang w:eastAsia="zh-CN"/>
        </w:rPr>
        <w:t>Option 1 further confirmed the agreement. No further discussion is needed.</w:t>
      </w:r>
    </w:p>
    <w:p w14:paraId="023E6B85" w14:textId="77777777" w:rsidR="00B51A72" w:rsidRPr="00B51A72" w:rsidRDefault="00B51A72" w:rsidP="00B51A72">
      <w:pPr>
        <w:rPr>
          <w:lang w:eastAsia="zh-CN"/>
        </w:rPr>
      </w:pPr>
    </w:p>
    <w:p w14:paraId="6AB490AE" w14:textId="51CBFA78" w:rsidR="00FC0F65" w:rsidRPr="00580FB0" w:rsidRDefault="00FC0F65" w:rsidP="00263ED1">
      <w:pPr>
        <w:pStyle w:val="2"/>
        <w:rPr>
          <w:sz w:val="24"/>
          <w:szCs w:val="16"/>
          <w:lang w:val="en-US"/>
        </w:rPr>
      </w:pPr>
      <w:r w:rsidRPr="00EF4ED7">
        <w:rPr>
          <w:sz w:val="24"/>
          <w:szCs w:val="16"/>
          <w:lang w:val="en-US"/>
        </w:rPr>
        <w:t xml:space="preserve">Sub-topic </w:t>
      </w:r>
      <w:r w:rsidR="00E911C5">
        <w:rPr>
          <w:sz w:val="24"/>
          <w:szCs w:val="16"/>
          <w:lang w:val="en-US"/>
        </w:rPr>
        <w:t>2</w:t>
      </w:r>
      <w:r>
        <w:rPr>
          <w:sz w:val="24"/>
          <w:szCs w:val="16"/>
          <w:lang w:val="en-US"/>
        </w:rPr>
        <w:t>:</w:t>
      </w:r>
      <w:r w:rsidRPr="00EF4ED7">
        <w:rPr>
          <w:sz w:val="24"/>
          <w:szCs w:val="16"/>
          <w:lang w:val="en-US"/>
        </w:rPr>
        <w:t xml:space="preserve"> </w:t>
      </w:r>
      <w:r w:rsidR="00A61493" w:rsidRPr="00A61493">
        <w:rPr>
          <w:sz w:val="24"/>
          <w:szCs w:val="16"/>
          <w:lang w:val="en-US"/>
        </w:rPr>
        <w:t xml:space="preserve">RRM </w:t>
      </w:r>
      <w:r w:rsidR="000C2C8B">
        <w:rPr>
          <w:sz w:val="24"/>
          <w:szCs w:val="16"/>
          <w:lang w:val="en-US"/>
        </w:rPr>
        <w:t xml:space="preserve">performance </w:t>
      </w:r>
      <w:r w:rsidR="00A61493" w:rsidRPr="00A61493">
        <w:rPr>
          <w:sz w:val="24"/>
          <w:szCs w:val="16"/>
          <w:lang w:val="en-US"/>
        </w:rPr>
        <w:t xml:space="preserve">requirements </w:t>
      </w:r>
      <w:r w:rsidR="000C2C8B">
        <w:rPr>
          <w:sz w:val="24"/>
          <w:szCs w:val="16"/>
          <w:lang w:val="en-US"/>
        </w:rPr>
        <w:t>for 6Rx capable UE</w:t>
      </w:r>
    </w:p>
    <w:p w14:paraId="74C10ED5" w14:textId="2DE0A585" w:rsidR="00105B70" w:rsidRPr="00263ED1" w:rsidRDefault="00105B70" w:rsidP="00105B70">
      <w:pPr>
        <w:spacing w:after="120"/>
        <w:rPr>
          <w:b/>
          <w:szCs w:val="24"/>
          <w:u w:val="single"/>
          <w:lang w:eastAsia="zh-CN"/>
        </w:rPr>
      </w:pPr>
      <w:bookmarkStart w:id="1" w:name="_Hlk194313152"/>
      <w:r w:rsidRPr="00263ED1">
        <w:rPr>
          <w:b/>
          <w:szCs w:val="24"/>
          <w:u w:val="single"/>
          <w:lang w:eastAsia="zh-CN"/>
        </w:rPr>
        <w:t xml:space="preserve">Issue </w:t>
      </w:r>
      <w:r w:rsidR="00E911C5" w:rsidRPr="00263ED1">
        <w:rPr>
          <w:b/>
          <w:szCs w:val="24"/>
          <w:u w:val="single"/>
          <w:lang w:eastAsia="zh-CN"/>
        </w:rPr>
        <w:t>2</w:t>
      </w:r>
      <w:r w:rsidRPr="00263ED1">
        <w:rPr>
          <w:b/>
          <w:szCs w:val="24"/>
          <w:u w:val="single"/>
          <w:lang w:eastAsia="zh-CN"/>
        </w:rPr>
        <w:t xml:space="preserve">-1: </w:t>
      </w:r>
      <w:r w:rsidR="000C2C8B" w:rsidRPr="00263ED1">
        <w:rPr>
          <w:b/>
          <w:szCs w:val="24"/>
          <w:u w:val="single"/>
          <w:lang w:eastAsia="zh-CN"/>
        </w:rPr>
        <w:t xml:space="preserve">Antenna connection </w:t>
      </w:r>
      <w:r w:rsidR="00B51A72" w:rsidRPr="00263ED1">
        <w:rPr>
          <w:b/>
          <w:szCs w:val="24"/>
          <w:u w:val="single"/>
          <w:lang w:eastAsia="zh-CN"/>
        </w:rPr>
        <w:t xml:space="preserve">configuration </w:t>
      </w:r>
      <w:r w:rsidR="000C2C8B" w:rsidRPr="00263ED1">
        <w:rPr>
          <w:b/>
          <w:szCs w:val="24"/>
          <w:u w:val="single"/>
          <w:lang w:eastAsia="zh-CN"/>
        </w:rPr>
        <w:t>for 6 Rx capable UE</w:t>
      </w:r>
    </w:p>
    <w:bookmarkEnd w:id="1"/>
    <w:p w14:paraId="3FD9A29A" w14:textId="77777777" w:rsidR="00263ED1" w:rsidRPr="00263ED1" w:rsidRDefault="00263ED1" w:rsidP="00263ED1">
      <w:pPr>
        <w:snapToGrid w:val="0"/>
        <w:spacing w:after="120"/>
        <w:rPr>
          <w:rFonts w:eastAsia="等线"/>
          <w:sz w:val="21"/>
          <w:szCs w:val="21"/>
          <w:lang w:eastAsia="zh-CN"/>
        </w:rPr>
      </w:pPr>
      <w:r w:rsidRPr="00263ED1">
        <w:rPr>
          <w:rFonts w:eastAsia="等线" w:hint="eastAsia"/>
          <w:sz w:val="21"/>
          <w:szCs w:val="21"/>
          <w:lang w:eastAsia="zh-CN"/>
        </w:rPr>
        <w:t>A</w:t>
      </w:r>
      <w:r w:rsidRPr="00263ED1">
        <w:rPr>
          <w:rFonts w:eastAsia="等线"/>
          <w:sz w:val="21"/>
          <w:szCs w:val="21"/>
          <w:lang w:eastAsia="zh-CN"/>
        </w:rPr>
        <w:t>greement:</w:t>
      </w:r>
    </w:p>
    <w:p w14:paraId="1B3FCB75" w14:textId="77777777" w:rsidR="00263ED1" w:rsidRPr="00263ED1" w:rsidRDefault="00263ED1" w:rsidP="00263ED1">
      <w:pPr>
        <w:snapToGrid w:val="0"/>
        <w:spacing w:after="120"/>
        <w:ind w:leftChars="600" w:left="1200"/>
        <w:rPr>
          <w:sz w:val="21"/>
          <w:szCs w:val="21"/>
          <w:lang w:eastAsia="zh-CN"/>
        </w:rPr>
      </w:pPr>
      <w:r w:rsidRPr="00263ED1">
        <w:rPr>
          <w:sz w:val="21"/>
          <w:szCs w:val="21"/>
        </w:rPr>
        <w:t>New antenna connection configurations are to be defined for 6 Rx capable UE, taking the antenna connection configuration of existing 8RX capable UE as reference.</w:t>
      </w:r>
    </w:p>
    <w:p w14:paraId="3295692F" w14:textId="77777777" w:rsidR="00B51A72" w:rsidRPr="00263ED1" w:rsidRDefault="00B51A72" w:rsidP="00B51A72">
      <w:pPr>
        <w:spacing w:after="120"/>
        <w:rPr>
          <w:szCs w:val="24"/>
          <w:lang w:eastAsia="zh-CN"/>
        </w:rPr>
      </w:pPr>
    </w:p>
    <w:p w14:paraId="2B43975C" w14:textId="1E3AA1DB" w:rsidR="00105B70" w:rsidRPr="00263ED1" w:rsidRDefault="00105B70" w:rsidP="00105B70">
      <w:pPr>
        <w:spacing w:after="120"/>
        <w:rPr>
          <w:b/>
          <w:szCs w:val="24"/>
          <w:u w:val="single"/>
          <w:lang w:eastAsia="zh-CN"/>
        </w:rPr>
      </w:pPr>
      <w:r w:rsidRPr="00263ED1">
        <w:rPr>
          <w:b/>
          <w:szCs w:val="24"/>
          <w:u w:val="single"/>
          <w:lang w:eastAsia="zh-CN"/>
        </w:rPr>
        <w:t xml:space="preserve">Issue </w:t>
      </w:r>
      <w:r w:rsidR="00E911C5" w:rsidRPr="00263ED1">
        <w:rPr>
          <w:b/>
          <w:szCs w:val="24"/>
          <w:u w:val="single"/>
          <w:lang w:eastAsia="zh-CN"/>
        </w:rPr>
        <w:t>2</w:t>
      </w:r>
      <w:r w:rsidRPr="00263ED1">
        <w:rPr>
          <w:b/>
          <w:szCs w:val="24"/>
          <w:u w:val="single"/>
          <w:lang w:eastAsia="zh-CN"/>
        </w:rPr>
        <w:t xml:space="preserve">-2: </w:t>
      </w:r>
      <w:r w:rsidR="000C2C8B" w:rsidRPr="00263ED1">
        <w:rPr>
          <w:b/>
          <w:szCs w:val="24"/>
          <w:u w:val="single"/>
          <w:lang w:eastAsia="zh-CN"/>
        </w:rPr>
        <w:t>Whether a new clause of antenna connection for 6 Rx capable UEs is to be introduced</w:t>
      </w:r>
    </w:p>
    <w:p w14:paraId="22214ABA" w14:textId="77777777" w:rsidR="00263ED1" w:rsidRPr="00263ED1" w:rsidRDefault="00263ED1" w:rsidP="00263ED1">
      <w:pPr>
        <w:snapToGrid w:val="0"/>
        <w:spacing w:after="120"/>
        <w:rPr>
          <w:rFonts w:eastAsia="等线"/>
          <w:sz w:val="21"/>
          <w:szCs w:val="21"/>
          <w:lang w:eastAsia="zh-CN"/>
        </w:rPr>
      </w:pPr>
      <w:r w:rsidRPr="00263ED1">
        <w:rPr>
          <w:rFonts w:eastAsia="等线" w:hint="eastAsia"/>
          <w:sz w:val="21"/>
          <w:szCs w:val="21"/>
          <w:lang w:eastAsia="zh-CN"/>
        </w:rPr>
        <w:t>A</w:t>
      </w:r>
      <w:r w:rsidRPr="00263ED1">
        <w:rPr>
          <w:rFonts w:eastAsia="等线"/>
          <w:sz w:val="21"/>
          <w:szCs w:val="21"/>
          <w:lang w:eastAsia="zh-CN"/>
        </w:rPr>
        <w:t>greement:</w:t>
      </w:r>
    </w:p>
    <w:p w14:paraId="723C7C50" w14:textId="77777777" w:rsidR="00263ED1" w:rsidRPr="00263ED1" w:rsidRDefault="00263ED1" w:rsidP="00263ED1">
      <w:pPr>
        <w:snapToGrid w:val="0"/>
        <w:spacing w:after="120"/>
        <w:ind w:leftChars="600" w:left="1200"/>
        <w:rPr>
          <w:rFonts w:eastAsia="Yu Mincho"/>
          <w:szCs w:val="21"/>
        </w:rPr>
      </w:pPr>
      <w:r w:rsidRPr="00263ED1">
        <w:rPr>
          <w:rFonts w:eastAsia="Yu Mincho"/>
          <w:szCs w:val="21"/>
        </w:rPr>
        <w:t>A new clause of antenna connection for 6 Rx capable UEs is to be introduced</w:t>
      </w:r>
    </w:p>
    <w:p w14:paraId="6AC7849C" w14:textId="77777777" w:rsidR="00263ED1" w:rsidRPr="00263ED1" w:rsidRDefault="00263ED1" w:rsidP="00105B70">
      <w:pPr>
        <w:spacing w:after="120"/>
        <w:ind w:firstLineChars="550" w:firstLine="1100"/>
        <w:rPr>
          <w:rFonts w:hint="eastAsia"/>
          <w:szCs w:val="24"/>
          <w:lang w:eastAsia="zh-CN"/>
        </w:rPr>
      </w:pPr>
    </w:p>
    <w:p w14:paraId="5A7DD630" w14:textId="34B3309E" w:rsidR="008A7F4E" w:rsidRPr="00263ED1" w:rsidRDefault="008A7F4E" w:rsidP="00502BFB">
      <w:pPr>
        <w:spacing w:after="120"/>
        <w:ind w:firstLineChars="550" w:firstLine="1100"/>
        <w:rPr>
          <w:szCs w:val="24"/>
          <w:lang w:eastAsia="zh-CN"/>
        </w:rPr>
      </w:pPr>
    </w:p>
    <w:p w14:paraId="5B2757A1" w14:textId="4A600D6C" w:rsidR="006B5CD0" w:rsidRPr="00263ED1" w:rsidRDefault="006B5CD0" w:rsidP="006B5CD0">
      <w:pPr>
        <w:spacing w:after="120"/>
        <w:rPr>
          <w:b/>
          <w:szCs w:val="24"/>
          <w:u w:val="single"/>
          <w:lang w:eastAsia="zh-CN"/>
        </w:rPr>
      </w:pPr>
      <w:bookmarkStart w:id="2" w:name="_Hlk174356077"/>
      <w:r w:rsidRPr="00263ED1">
        <w:rPr>
          <w:b/>
          <w:szCs w:val="24"/>
          <w:u w:val="single"/>
          <w:lang w:eastAsia="zh-CN"/>
        </w:rPr>
        <w:t xml:space="preserve">Issue </w:t>
      </w:r>
      <w:r w:rsidR="00E911C5" w:rsidRPr="00263ED1">
        <w:rPr>
          <w:b/>
          <w:szCs w:val="24"/>
          <w:u w:val="single"/>
          <w:lang w:eastAsia="zh-CN"/>
        </w:rPr>
        <w:t>2</w:t>
      </w:r>
      <w:r w:rsidRPr="00263ED1">
        <w:rPr>
          <w:b/>
          <w:szCs w:val="24"/>
          <w:u w:val="single"/>
          <w:lang w:eastAsia="zh-CN"/>
        </w:rPr>
        <w:t>-</w:t>
      </w:r>
      <w:r w:rsidR="000C2C8B" w:rsidRPr="00263ED1">
        <w:rPr>
          <w:b/>
          <w:szCs w:val="24"/>
          <w:u w:val="single"/>
          <w:lang w:eastAsia="zh-CN"/>
        </w:rPr>
        <w:t>3</w:t>
      </w:r>
      <w:r w:rsidRPr="00263ED1">
        <w:rPr>
          <w:b/>
          <w:szCs w:val="24"/>
          <w:u w:val="single"/>
          <w:lang w:eastAsia="zh-CN"/>
        </w:rPr>
        <w:t>: SNR level for RLM and BFD</w:t>
      </w:r>
      <w:r w:rsidR="000C2C8B" w:rsidRPr="00263ED1">
        <w:rPr>
          <w:b/>
          <w:szCs w:val="24"/>
          <w:u w:val="single"/>
          <w:lang w:eastAsia="zh-CN"/>
        </w:rPr>
        <w:t>/CBD</w:t>
      </w:r>
      <w:r w:rsidRPr="00263ED1">
        <w:rPr>
          <w:b/>
          <w:szCs w:val="24"/>
          <w:u w:val="single"/>
          <w:lang w:eastAsia="zh-CN"/>
        </w:rPr>
        <w:t xml:space="preserve"> testing for 6Rx capable UE</w:t>
      </w:r>
    </w:p>
    <w:bookmarkEnd w:id="2"/>
    <w:p w14:paraId="117CE23F" w14:textId="77777777" w:rsidR="00263ED1" w:rsidRPr="00263ED1" w:rsidRDefault="00263ED1" w:rsidP="00263ED1">
      <w:pPr>
        <w:snapToGrid w:val="0"/>
        <w:spacing w:after="120"/>
        <w:rPr>
          <w:rFonts w:eastAsia="等线"/>
          <w:lang w:eastAsia="zh-CN"/>
        </w:rPr>
      </w:pPr>
      <w:r w:rsidRPr="00263ED1">
        <w:rPr>
          <w:rFonts w:eastAsia="等线" w:hint="eastAsia"/>
          <w:lang w:eastAsia="zh-CN"/>
        </w:rPr>
        <w:t>A</w:t>
      </w:r>
      <w:r w:rsidRPr="00263ED1">
        <w:rPr>
          <w:rFonts w:eastAsia="等线"/>
          <w:lang w:eastAsia="zh-CN"/>
        </w:rPr>
        <w:t>greement:</w:t>
      </w:r>
    </w:p>
    <w:p w14:paraId="7F005523" w14:textId="77777777" w:rsidR="00263ED1" w:rsidRPr="004A4EBC" w:rsidRDefault="00263ED1" w:rsidP="00263ED1">
      <w:pPr>
        <w:snapToGrid w:val="0"/>
        <w:spacing w:after="120"/>
        <w:rPr>
          <w:rFonts w:eastAsia="等线"/>
          <w:lang w:eastAsia="zh-CN"/>
        </w:rPr>
      </w:pPr>
      <w:r w:rsidRPr="00263ED1">
        <w:rPr>
          <w:szCs w:val="21"/>
        </w:rPr>
        <w:lastRenderedPageBreak/>
        <w:t>RLM and BFD testing</w:t>
      </w:r>
      <w:r w:rsidRPr="00263ED1">
        <w:rPr>
          <w:rFonts w:eastAsia="Yu Mincho"/>
          <w:szCs w:val="21"/>
        </w:rPr>
        <w:t xml:space="preserve"> for 6Rx capable UEs</w:t>
      </w:r>
      <w:r w:rsidRPr="00263ED1">
        <w:rPr>
          <w:szCs w:val="21"/>
        </w:rPr>
        <w:t xml:space="preserve"> reuse SNR levels specified for 4Rx capable UE.</w:t>
      </w:r>
    </w:p>
    <w:p w14:paraId="04C00BBA" w14:textId="2C48A5D3" w:rsidR="000C2C8B" w:rsidRPr="00263ED1" w:rsidRDefault="000C2C8B" w:rsidP="00E911C5">
      <w:pPr>
        <w:spacing w:after="120"/>
        <w:rPr>
          <w:szCs w:val="24"/>
          <w:lang w:eastAsia="zh-CN"/>
        </w:rPr>
      </w:pPr>
    </w:p>
    <w:sectPr w:rsidR="000C2C8B" w:rsidRPr="00263ED1"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CF000" w14:textId="77777777" w:rsidR="0094449F" w:rsidRDefault="0094449F">
      <w:r>
        <w:separator/>
      </w:r>
    </w:p>
  </w:endnote>
  <w:endnote w:type="continuationSeparator" w:id="0">
    <w:p w14:paraId="634A426F" w14:textId="77777777" w:rsidR="0094449F" w:rsidRDefault="0094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58ECC" w14:textId="77777777" w:rsidR="0094449F" w:rsidRDefault="0094449F">
      <w:r>
        <w:separator/>
      </w:r>
    </w:p>
  </w:footnote>
  <w:footnote w:type="continuationSeparator" w:id="0">
    <w:p w14:paraId="35B40D0D" w14:textId="77777777" w:rsidR="0094449F" w:rsidRDefault="00944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D37A3D"/>
    <w:multiLevelType w:val="multilevel"/>
    <w:tmpl w:val="2CECCFB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1"/>
  </w:num>
  <w:num w:numId="3">
    <w:abstractNumId w:val="5"/>
  </w:num>
  <w:num w:numId="4">
    <w:abstractNumId w:val="2"/>
  </w:num>
  <w:num w:numId="5">
    <w:abstractNumId w:val="3"/>
  </w:num>
  <w:num w:numId="6">
    <w:abstractNumId w:val="4"/>
  </w:num>
  <w:num w:numId="7">
    <w:abstractNumId w:val="0"/>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B54AB"/>
    <w:rsid w:val="000C1313"/>
    <w:rsid w:val="000C2553"/>
    <w:rsid w:val="000C2C8B"/>
    <w:rsid w:val="000C2DBE"/>
    <w:rsid w:val="000C38C3"/>
    <w:rsid w:val="000C3FFB"/>
    <w:rsid w:val="000C4C4C"/>
    <w:rsid w:val="000C592F"/>
    <w:rsid w:val="000C6AE6"/>
    <w:rsid w:val="000C7A13"/>
    <w:rsid w:val="000D0233"/>
    <w:rsid w:val="000D09FD"/>
    <w:rsid w:val="000D44FB"/>
    <w:rsid w:val="000D574B"/>
    <w:rsid w:val="000D623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5B70"/>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27C3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E5A"/>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3ED1"/>
    <w:rsid w:val="00264499"/>
    <w:rsid w:val="002666AE"/>
    <w:rsid w:val="00271EB7"/>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3555"/>
    <w:rsid w:val="002A4CD0"/>
    <w:rsid w:val="002A6713"/>
    <w:rsid w:val="002A77B4"/>
    <w:rsid w:val="002A7DA6"/>
    <w:rsid w:val="002B1824"/>
    <w:rsid w:val="002B1EB0"/>
    <w:rsid w:val="002B457D"/>
    <w:rsid w:val="002B4655"/>
    <w:rsid w:val="002B516C"/>
    <w:rsid w:val="002B5D87"/>
    <w:rsid w:val="002B5E1D"/>
    <w:rsid w:val="002B60C1"/>
    <w:rsid w:val="002B6369"/>
    <w:rsid w:val="002C012F"/>
    <w:rsid w:val="002C18EA"/>
    <w:rsid w:val="002C1D76"/>
    <w:rsid w:val="002C331B"/>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2F6E28"/>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0BF9"/>
    <w:rsid w:val="00383E37"/>
    <w:rsid w:val="003840A3"/>
    <w:rsid w:val="00384DE5"/>
    <w:rsid w:val="00384F94"/>
    <w:rsid w:val="00387603"/>
    <w:rsid w:val="0039072B"/>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05D7"/>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2D4"/>
    <w:rsid w:val="00410314"/>
    <w:rsid w:val="0041111B"/>
    <w:rsid w:val="00412063"/>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1B0A"/>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EBB"/>
    <w:rsid w:val="00616096"/>
    <w:rsid w:val="006160A2"/>
    <w:rsid w:val="006211A0"/>
    <w:rsid w:val="00621DDC"/>
    <w:rsid w:val="00624327"/>
    <w:rsid w:val="006248DC"/>
    <w:rsid w:val="00625847"/>
    <w:rsid w:val="00626844"/>
    <w:rsid w:val="00626CAF"/>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228"/>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07B"/>
    <w:rsid w:val="00734E64"/>
    <w:rsid w:val="00736B37"/>
    <w:rsid w:val="00740A35"/>
    <w:rsid w:val="00743994"/>
    <w:rsid w:val="00744B9E"/>
    <w:rsid w:val="007452B6"/>
    <w:rsid w:val="00745C3E"/>
    <w:rsid w:val="0074632B"/>
    <w:rsid w:val="00750F54"/>
    <w:rsid w:val="007520B4"/>
    <w:rsid w:val="00753429"/>
    <w:rsid w:val="00753778"/>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26E3"/>
    <w:rsid w:val="007B4B3C"/>
    <w:rsid w:val="007B5453"/>
    <w:rsid w:val="007B5606"/>
    <w:rsid w:val="007B5A43"/>
    <w:rsid w:val="007B709B"/>
    <w:rsid w:val="007B77A7"/>
    <w:rsid w:val="007C06F0"/>
    <w:rsid w:val="007C1343"/>
    <w:rsid w:val="007C334A"/>
    <w:rsid w:val="007C558E"/>
    <w:rsid w:val="007C5EF1"/>
    <w:rsid w:val="007C7BF5"/>
    <w:rsid w:val="007D0C07"/>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17F12"/>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DC1"/>
    <w:rsid w:val="008B5AE7"/>
    <w:rsid w:val="008B7E52"/>
    <w:rsid w:val="008C09B9"/>
    <w:rsid w:val="008C0D0A"/>
    <w:rsid w:val="008C1527"/>
    <w:rsid w:val="008C52B9"/>
    <w:rsid w:val="008C60E9"/>
    <w:rsid w:val="008C647F"/>
    <w:rsid w:val="008D0561"/>
    <w:rsid w:val="008D138A"/>
    <w:rsid w:val="008D1B7C"/>
    <w:rsid w:val="008D5CC2"/>
    <w:rsid w:val="008D6657"/>
    <w:rsid w:val="008E03F4"/>
    <w:rsid w:val="008E0ED7"/>
    <w:rsid w:val="008E1F60"/>
    <w:rsid w:val="008E27D3"/>
    <w:rsid w:val="008E2CB0"/>
    <w:rsid w:val="008E307E"/>
    <w:rsid w:val="008E3F4F"/>
    <w:rsid w:val="008F02F4"/>
    <w:rsid w:val="008F0CB5"/>
    <w:rsid w:val="008F13A3"/>
    <w:rsid w:val="008F275A"/>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9F"/>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1756"/>
    <w:rsid w:val="0097408E"/>
    <w:rsid w:val="00974BB2"/>
    <w:rsid w:val="00974FA7"/>
    <w:rsid w:val="009756E5"/>
    <w:rsid w:val="00977A8C"/>
    <w:rsid w:val="00983910"/>
    <w:rsid w:val="009862FC"/>
    <w:rsid w:val="00986733"/>
    <w:rsid w:val="009932AC"/>
    <w:rsid w:val="00994351"/>
    <w:rsid w:val="00994A66"/>
    <w:rsid w:val="00996A8F"/>
    <w:rsid w:val="00997E16"/>
    <w:rsid w:val="009A1DBF"/>
    <w:rsid w:val="009A3499"/>
    <w:rsid w:val="009A68E6"/>
    <w:rsid w:val="009A7598"/>
    <w:rsid w:val="009B1DF8"/>
    <w:rsid w:val="009B2F2E"/>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047"/>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605B"/>
    <w:rsid w:val="00A66920"/>
    <w:rsid w:val="00A66ADC"/>
    <w:rsid w:val="00A7147D"/>
    <w:rsid w:val="00A7438F"/>
    <w:rsid w:val="00A75728"/>
    <w:rsid w:val="00A7656A"/>
    <w:rsid w:val="00A76902"/>
    <w:rsid w:val="00A772B8"/>
    <w:rsid w:val="00A7756B"/>
    <w:rsid w:val="00A8062F"/>
    <w:rsid w:val="00A815D5"/>
    <w:rsid w:val="00A81B15"/>
    <w:rsid w:val="00A837FF"/>
    <w:rsid w:val="00A841FB"/>
    <w:rsid w:val="00A844E1"/>
    <w:rsid w:val="00A84DC8"/>
    <w:rsid w:val="00A850AE"/>
    <w:rsid w:val="00A85DBC"/>
    <w:rsid w:val="00A85EC2"/>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7611"/>
    <w:rsid w:val="00AB797C"/>
    <w:rsid w:val="00AC01DB"/>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68"/>
    <w:rsid w:val="00AF0407"/>
    <w:rsid w:val="00AF066C"/>
    <w:rsid w:val="00AF0ABD"/>
    <w:rsid w:val="00AF1C43"/>
    <w:rsid w:val="00AF3F54"/>
    <w:rsid w:val="00AF4D8B"/>
    <w:rsid w:val="00AF60A8"/>
    <w:rsid w:val="00AF7436"/>
    <w:rsid w:val="00B01925"/>
    <w:rsid w:val="00B01B90"/>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AA2"/>
    <w:rsid w:val="00B5036F"/>
    <w:rsid w:val="00B51A72"/>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6BB2"/>
    <w:rsid w:val="00BB74FD"/>
    <w:rsid w:val="00BC5982"/>
    <w:rsid w:val="00BC60BF"/>
    <w:rsid w:val="00BC682A"/>
    <w:rsid w:val="00BC7A99"/>
    <w:rsid w:val="00BD1015"/>
    <w:rsid w:val="00BD193B"/>
    <w:rsid w:val="00BD1C61"/>
    <w:rsid w:val="00BD28BF"/>
    <w:rsid w:val="00BD28FA"/>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6A74"/>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369E"/>
    <w:rsid w:val="00C74806"/>
    <w:rsid w:val="00C74969"/>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5BE"/>
    <w:rsid w:val="00CA2729"/>
    <w:rsid w:val="00CA3057"/>
    <w:rsid w:val="00CA45F8"/>
    <w:rsid w:val="00CA53C6"/>
    <w:rsid w:val="00CA7192"/>
    <w:rsid w:val="00CB0305"/>
    <w:rsid w:val="00CB0D3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635D"/>
    <w:rsid w:val="00D0036C"/>
    <w:rsid w:val="00D02E49"/>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4776"/>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654B"/>
    <w:rsid w:val="00DE6BC8"/>
    <w:rsid w:val="00DE7D10"/>
    <w:rsid w:val="00DF0020"/>
    <w:rsid w:val="00DF23F4"/>
    <w:rsid w:val="00DF6B5E"/>
    <w:rsid w:val="00DF6EE3"/>
    <w:rsid w:val="00DF7150"/>
    <w:rsid w:val="00E0078C"/>
    <w:rsid w:val="00E00CFD"/>
    <w:rsid w:val="00E00F56"/>
    <w:rsid w:val="00E0100E"/>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5ACA"/>
    <w:rsid w:val="00E55B4E"/>
    <w:rsid w:val="00E57B74"/>
    <w:rsid w:val="00E62BFD"/>
    <w:rsid w:val="00E641FA"/>
    <w:rsid w:val="00E64388"/>
    <w:rsid w:val="00E6512A"/>
    <w:rsid w:val="00E65B6B"/>
    <w:rsid w:val="00E65BC6"/>
    <w:rsid w:val="00E661FF"/>
    <w:rsid w:val="00E716A0"/>
    <w:rsid w:val="00E7201D"/>
    <w:rsid w:val="00E726EB"/>
    <w:rsid w:val="00E72A7E"/>
    <w:rsid w:val="00E72CF1"/>
    <w:rsid w:val="00E73CFD"/>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1C5"/>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D0C98"/>
    <w:rsid w:val="00ED383A"/>
    <w:rsid w:val="00ED3A22"/>
    <w:rsid w:val="00ED3EF2"/>
    <w:rsid w:val="00ED4ABB"/>
    <w:rsid w:val="00ED5A89"/>
    <w:rsid w:val="00ED7691"/>
    <w:rsid w:val="00EE1080"/>
    <w:rsid w:val="00EE13BE"/>
    <w:rsid w:val="00EE4820"/>
    <w:rsid w:val="00EF0261"/>
    <w:rsid w:val="00EF0B01"/>
    <w:rsid w:val="00EF0BF8"/>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190B"/>
    <w:rsid w:val="00FB3245"/>
    <w:rsid w:val="00FB3253"/>
    <w:rsid w:val="00FB38D8"/>
    <w:rsid w:val="00FC051F"/>
    <w:rsid w:val="00FC06FF"/>
    <w:rsid w:val="00FC0F65"/>
    <w:rsid w:val="00FC16DF"/>
    <w:rsid w:val="00FC1A43"/>
    <w:rsid w:val="00FC2D53"/>
    <w:rsid w:val="00FC69B4"/>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4"/>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6"/>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7"/>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8"/>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694887046">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40644812">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7CB4D-8994-4C87-BEB7-B4B2D1E3A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267</Words>
  <Characters>1447</Characters>
  <Application>Microsoft Office Word</Application>
  <DocSecurity>0</DocSecurity>
  <Lines>12</Lines>
  <Paragraphs>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1711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2025-04-10T02:46:00Z</dcterms:created>
  <dcterms:modified xsi:type="dcterms:W3CDTF">2025-04-10T02:46:00Z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10"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1744195987</vt:lpwstr>
  </property>
</Properties>
</file>